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B26" w:rsidRDefault="00763B26" w:rsidP="00763B26">
      <w:pPr>
        <w:spacing w:line="320" w:lineRule="exact"/>
        <w:jc w:val="both"/>
        <w:rPr>
          <w:b/>
          <w:bCs/>
          <w:sz w:val="26"/>
          <w:szCs w:val="26"/>
          <w:lang w:val="nb-NO"/>
        </w:rPr>
      </w:pPr>
      <w:r>
        <w:rPr>
          <w:b/>
          <w:bCs/>
          <w:sz w:val="26"/>
          <w:szCs w:val="26"/>
          <w:lang w:val="nb-NO"/>
        </w:rPr>
        <w:t>TRƯỜNG THCS THANH LUÔNG</w:t>
      </w:r>
    </w:p>
    <w:p w:rsidR="00763B26" w:rsidRDefault="00763B26" w:rsidP="00763B26">
      <w:pPr>
        <w:spacing w:line="320" w:lineRule="exact"/>
        <w:jc w:val="both"/>
        <w:rPr>
          <w:b/>
          <w:bCs/>
          <w:sz w:val="26"/>
          <w:szCs w:val="26"/>
          <w:lang w:val="nb-NO"/>
        </w:rPr>
      </w:pPr>
      <w:r>
        <w:rPr>
          <w:b/>
          <w:bCs/>
          <w:sz w:val="26"/>
          <w:szCs w:val="26"/>
          <w:lang w:val="nb-NO"/>
        </w:rPr>
        <w:t xml:space="preserve">                    Nhóm 3</w:t>
      </w:r>
    </w:p>
    <w:p w:rsidR="00763B26" w:rsidRDefault="00763B26" w:rsidP="00763B26">
      <w:pPr>
        <w:spacing w:line="320" w:lineRule="exact"/>
        <w:jc w:val="center"/>
        <w:rPr>
          <w:b/>
          <w:bCs/>
          <w:sz w:val="26"/>
          <w:szCs w:val="26"/>
          <w:lang w:val="nb-NO"/>
        </w:rPr>
      </w:pPr>
      <w:r>
        <w:rPr>
          <w:b/>
          <w:bCs/>
          <w:sz w:val="26"/>
          <w:szCs w:val="26"/>
          <w:lang w:val="nb-NO"/>
        </w:rPr>
        <w:t xml:space="preserve">PHIẾU ĐÁNH GIÁ TIÊU CHÍ </w:t>
      </w:r>
    </w:p>
    <w:p w:rsidR="00763B26" w:rsidRDefault="00763B26" w:rsidP="00763B26">
      <w:pPr>
        <w:spacing w:line="320" w:lineRule="exact"/>
        <w:jc w:val="both"/>
        <w:rPr>
          <w:b/>
          <w:bCs/>
          <w:sz w:val="26"/>
          <w:szCs w:val="26"/>
          <w:shd w:val="clear" w:color="auto" w:fill="FFFFFF"/>
          <w:lang w:val="nb-NO"/>
        </w:rPr>
      </w:pPr>
    </w:p>
    <w:p w:rsidR="00763B26" w:rsidRDefault="00763B26" w:rsidP="00763B26">
      <w:pPr>
        <w:rPr>
          <w:b/>
          <w:bCs/>
          <w:szCs w:val="28"/>
        </w:rPr>
      </w:pPr>
      <w:r>
        <w:rPr>
          <w:b/>
          <w:bCs/>
          <w:spacing w:val="4"/>
          <w:szCs w:val="28"/>
          <w:lang w:val="nb-NO"/>
        </w:rPr>
        <w:t xml:space="preserve">         </w:t>
      </w:r>
      <w:r>
        <w:rPr>
          <w:b/>
          <w:bCs/>
          <w:spacing w:val="4"/>
          <w:szCs w:val="28"/>
          <w:lang w:val="vi-VN"/>
        </w:rPr>
        <w:t xml:space="preserve">Tiêu chuẩn </w:t>
      </w:r>
      <w:r>
        <w:rPr>
          <w:b/>
          <w:bCs/>
          <w:spacing w:val="4"/>
          <w:szCs w:val="28"/>
        </w:rPr>
        <w:t>3</w:t>
      </w:r>
      <w:r>
        <w:rPr>
          <w:b/>
          <w:bCs/>
          <w:spacing w:val="4"/>
          <w:szCs w:val="28"/>
          <w:lang w:val="vi-VN"/>
        </w:rPr>
        <w:t xml:space="preserve">: </w:t>
      </w:r>
      <w:r>
        <w:rPr>
          <w:b/>
          <w:bCs/>
          <w:szCs w:val="28"/>
        </w:rPr>
        <w:t>Cơ sở vật chất và thiết bị dạy học</w:t>
      </w:r>
    </w:p>
    <w:p w:rsidR="00763B26" w:rsidRDefault="00763B26" w:rsidP="00763B26">
      <w:pPr>
        <w:spacing w:before="120"/>
        <w:ind w:firstLine="540"/>
        <w:jc w:val="both"/>
        <w:rPr>
          <w:b/>
          <w:szCs w:val="28"/>
          <w:lang w:val="vi-VN"/>
        </w:rPr>
      </w:pPr>
      <w:r>
        <w:rPr>
          <w:szCs w:val="28"/>
          <w:lang w:val="vi-VN"/>
        </w:rPr>
        <w:tab/>
      </w:r>
      <w:r>
        <w:rPr>
          <w:b/>
          <w:spacing w:val="-4"/>
          <w:szCs w:val="28"/>
          <w:lang w:val="vi-VN"/>
        </w:rPr>
        <w:t xml:space="preserve">Tiêu chí </w:t>
      </w:r>
      <w:r>
        <w:rPr>
          <w:b/>
          <w:szCs w:val="28"/>
          <w:lang w:val="vi-VN"/>
        </w:rPr>
        <w:t>3.2</w:t>
      </w:r>
      <w:r>
        <w:rPr>
          <w:b/>
          <w:szCs w:val="28"/>
          <w:lang w:val="nb-NO"/>
        </w:rPr>
        <w:t xml:space="preserve"> </w:t>
      </w:r>
      <w:r>
        <w:rPr>
          <w:b/>
          <w:szCs w:val="28"/>
          <w:lang w:val="vi-VN"/>
        </w:rPr>
        <w:t xml:space="preserve"> Phòng học, phòng </w:t>
      </w:r>
      <w:r>
        <w:rPr>
          <w:b/>
          <w:szCs w:val="28"/>
          <w:lang w:val="nb-NO"/>
        </w:rPr>
        <w:t xml:space="preserve">học </w:t>
      </w:r>
      <w:r>
        <w:rPr>
          <w:b/>
          <w:szCs w:val="28"/>
          <w:lang w:val="vi-VN"/>
        </w:rPr>
        <w:t>bộ môn và khối phục vụ học tập.</w:t>
      </w:r>
    </w:p>
    <w:p w:rsidR="00763B26" w:rsidRDefault="00763B26" w:rsidP="00763B26">
      <w:pPr>
        <w:spacing w:before="120"/>
        <w:ind w:firstLine="540"/>
        <w:jc w:val="both"/>
        <w:rPr>
          <w:b/>
          <w:spacing w:val="-4"/>
          <w:szCs w:val="28"/>
          <w:lang w:val="vi-VN"/>
        </w:rPr>
      </w:pPr>
      <w:r>
        <w:rPr>
          <w:b/>
          <w:spacing w:val="-4"/>
          <w:szCs w:val="28"/>
          <w:lang w:val="nb-NO"/>
        </w:rPr>
        <w:tab/>
      </w:r>
      <w:r>
        <w:rPr>
          <w:b/>
          <w:spacing w:val="-4"/>
          <w:szCs w:val="28"/>
          <w:lang w:val="vi-VN"/>
        </w:rPr>
        <w:t>Mức 1:</w:t>
      </w:r>
    </w:p>
    <w:p w:rsidR="00763B26" w:rsidRDefault="00763B26" w:rsidP="00763B26">
      <w:pPr>
        <w:spacing w:before="120"/>
        <w:ind w:firstLine="540"/>
        <w:jc w:val="both"/>
        <w:rPr>
          <w:szCs w:val="28"/>
          <w:lang w:val="vi-VN"/>
        </w:rPr>
      </w:pPr>
      <w:r>
        <w:rPr>
          <w:szCs w:val="28"/>
          <w:lang w:val="nb-NO"/>
        </w:rPr>
        <w:tab/>
      </w:r>
      <w:r>
        <w:rPr>
          <w:szCs w:val="28"/>
          <w:lang w:val="vi-VN"/>
        </w:rPr>
        <w:t>a) Phòng học có đủ bàn ghế phù hợp với tầm vóc học sinh, có bàn ghế của giáo viên, có bảng viết, đủ điều kiện về ánh sáng, thoáng mát; đảm bảo học nhiều nhất là hai ca trong một ngày.</w:t>
      </w:r>
    </w:p>
    <w:p w:rsidR="00763B26" w:rsidRDefault="00763B26" w:rsidP="00763B26">
      <w:pPr>
        <w:spacing w:before="120"/>
        <w:ind w:firstLine="540"/>
        <w:jc w:val="both"/>
        <w:rPr>
          <w:szCs w:val="28"/>
          <w:lang w:val="vi-VN"/>
        </w:rPr>
      </w:pPr>
      <w:r>
        <w:rPr>
          <w:szCs w:val="28"/>
          <w:lang w:val="nb-NO"/>
        </w:rPr>
        <w:tab/>
      </w:r>
      <w:r>
        <w:rPr>
          <w:szCs w:val="28"/>
          <w:lang w:val="vi-VN"/>
        </w:rPr>
        <w:t>b) Có đủ phòng học bộ môn theo quy định.</w:t>
      </w:r>
    </w:p>
    <w:p w:rsidR="00763B26" w:rsidRDefault="00763B26" w:rsidP="00763B26">
      <w:pPr>
        <w:spacing w:before="120"/>
        <w:ind w:firstLine="540"/>
        <w:jc w:val="both"/>
        <w:rPr>
          <w:szCs w:val="28"/>
          <w:lang w:val="vi-VN"/>
        </w:rPr>
      </w:pPr>
      <w:r>
        <w:rPr>
          <w:szCs w:val="28"/>
          <w:lang w:val="nb-NO"/>
        </w:rPr>
        <w:tab/>
      </w:r>
      <w:r>
        <w:rPr>
          <w:szCs w:val="28"/>
          <w:lang w:val="vi-VN"/>
        </w:rPr>
        <w:t>c) Có phòng hoạt động Đoàn - Đội, thư viện và phòng truyền thống.</w:t>
      </w:r>
    </w:p>
    <w:p w:rsidR="00763B26" w:rsidRDefault="00763B26" w:rsidP="00763B26">
      <w:pPr>
        <w:spacing w:before="120"/>
        <w:ind w:firstLine="540"/>
        <w:jc w:val="both"/>
        <w:rPr>
          <w:b/>
          <w:spacing w:val="-4"/>
          <w:szCs w:val="28"/>
          <w:lang w:val="vi-VN"/>
        </w:rPr>
      </w:pPr>
      <w:r>
        <w:rPr>
          <w:b/>
          <w:spacing w:val="-4"/>
          <w:szCs w:val="28"/>
          <w:lang w:val="vi-VN"/>
        </w:rPr>
        <w:tab/>
        <w:t>Mức 2:</w:t>
      </w:r>
    </w:p>
    <w:p w:rsidR="00763B26" w:rsidRDefault="00763B26" w:rsidP="00763B26">
      <w:pPr>
        <w:spacing w:before="120"/>
        <w:ind w:firstLine="720"/>
        <w:jc w:val="both"/>
        <w:rPr>
          <w:szCs w:val="28"/>
          <w:lang w:val="vi-VN"/>
        </w:rPr>
      </w:pPr>
      <w:r>
        <w:rPr>
          <w:szCs w:val="28"/>
          <w:lang w:val="vi-VN"/>
        </w:rPr>
        <w:t>a) Phòng học, phòng học bộ môn được xây dựng đạt tiêu chuẩn theo quy định, đảm bảo điều kiện thuận lợi cho học sinh khuyết tật học hòa nhập.</w:t>
      </w:r>
    </w:p>
    <w:p w:rsidR="00763B26" w:rsidRDefault="00763B26" w:rsidP="00763B26">
      <w:pPr>
        <w:spacing w:before="120"/>
        <w:ind w:firstLine="720"/>
        <w:jc w:val="both"/>
        <w:rPr>
          <w:szCs w:val="28"/>
          <w:lang w:val="vi-VN"/>
        </w:rPr>
      </w:pPr>
      <w:r>
        <w:rPr>
          <w:szCs w:val="28"/>
          <w:lang w:val="vi-VN"/>
        </w:rPr>
        <w:t>b) Khối phục vụ học tập, đáp ứng yêu cầu các hoạt động của nhà trường và theo quy định.</w:t>
      </w:r>
    </w:p>
    <w:p w:rsidR="00763B26" w:rsidRDefault="00763B26" w:rsidP="00763B26">
      <w:pPr>
        <w:spacing w:before="120"/>
        <w:ind w:firstLine="600"/>
        <w:jc w:val="both"/>
        <w:rPr>
          <w:b/>
          <w:spacing w:val="-4"/>
          <w:szCs w:val="28"/>
          <w:lang w:val="vi-VN"/>
        </w:rPr>
      </w:pPr>
      <w:r>
        <w:rPr>
          <w:b/>
          <w:spacing w:val="-4"/>
          <w:szCs w:val="28"/>
          <w:lang w:val="vi-VN"/>
        </w:rPr>
        <w:tab/>
        <w:t>Mức 3:</w:t>
      </w:r>
    </w:p>
    <w:p w:rsidR="00763B26" w:rsidRDefault="00763B26" w:rsidP="00763B26">
      <w:pPr>
        <w:spacing w:before="120"/>
        <w:ind w:firstLine="600"/>
        <w:jc w:val="both"/>
        <w:rPr>
          <w:spacing w:val="-4"/>
          <w:szCs w:val="28"/>
          <w:lang w:val="vi-VN"/>
        </w:rPr>
      </w:pPr>
      <w:r>
        <w:rPr>
          <w:szCs w:val="28"/>
          <w:lang w:val="vi-VN"/>
        </w:rPr>
        <w:tab/>
        <w:t xml:space="preserve">Các phòng học, phòng học bộ môn có đủ các thiết bị dạy học theo quy định. </w:t>
      </w:r>
      <w:r>
        <w:rPr>
          <w:spacing w:val="-4"/>
          <w:szCs w:val="28"/>
          <w:lang w:val="vi-VN"/>
        </w:rPr>
        <w:t>Có phòng để tổ chức các hoạt động giáo dục cho học sinh hoàn cảnh đặc biệt (nếu có).</w:t>
      </w:r>
    </w:p>
    <w:p w:rsidR="00763B26" w:rsidRDefault="00763B26" w:rsidP="00763B26">
      <w:pPr>
        <w:spacing w:before="120"/>
        <w:ind w:firstLine="540"/>
        <w:jc w:val="both"/>
        <w:rPr>
          <w:b/>
          <w:szCs w:val="28"/>
          <w:lang w:val="vi-VN"/>
        </w:rPr>
      </w:pPr>
      <w:r>
        <w:rPr>
          <w:b/>
          <w:szCs w:val="28"/>
          <w:lang w:val="vi-VN"/>
        </w:rPr>
        <w:tab/>
        <w:t>1. Mô tả hiện trạng</w:t>
      </w:r>
    </w:p>
    <w:p w:rsidR="00763B26" w:rsidRDefault="00763B26" w:rsidP="00763B26">
      <w:pPr>
        <w:spacing w:before="120"/>
        <w:ind w:firstLine="540"/>
        <w:jc w:val="both"/>
        <w:rPr>
          <w:szCs w:val="28"/>
          <w:lang w:val="vi-VN"/>
        </w:rPr>
      </w:pPr>
      <w:r>
        <w:rPr>
          <w:i/>
          <w:szCs w:val="28"/>
        </w:rPr>
        <w:tab/>
      </w:r>
      <w:r>
        <w:rPr>
          <w:szCs w:val="28"/>
          <w:lang w:val="vi-VN"/>
        </w:rPr>
        <w:t xml:space="preserve">Trường có </w:t>
      </w:r>
      <w:r>
        <w:rPr>
          <w:szCs w:val="28"/>
        </w:rPr>
        <w:t>6</w:t>
      </w:r>
      <w:r>
        <w:rPr>
          <w:szCs w:val="28"/>
          <w:lang w:val="vi-VN"/>
        </w:rPr>
        <w:t xml:space="preserve"> phòng học/</w:t>
      </w:r>
      <w:r>
        <w:rPr>
          <w:szCs w:val="28"/>
        </w:rPr>
        <w:t>12</w:t>
      </w:r>
      <w:r>
        <w:rPr>
          <w:szCs w:val="28"/>
          <w:lang w:val="vi-VN"/>
        </w:rPr>
        <w:t xml:space="preserve"> lớp được xây dựng kiên cố, đảm bảo </w:t>
      </w:r>
      <w:r>
        <w:rPr>
          <w:szCs w:val="28"/>
        </w:rPr>
        <w:t>02</w:t>
      </w:r>
      <w:r>
        <w:rPr>
          <w:szCs w:val="28"/>
          <w:lang w:val="vi-VN"/>
        </w:rPr>
        <w:t xml:space="preserve"> lớp 01 phòng học. Mỗi phòng học có đủ 01 chỗ ngồi/01 học sinh, bàn ghế học sinh đảm bảo đúng quy định của Bộ Giáo dục và Đào tạo, Bộ Khoa học và Công nghệ, Bộ Y tế, phù hợp với chiều cao học sinh. Có bàn giáo viên, bảng chống lóa, sơn tường màu vàng nhạt, gạch lát không trơn trượt, cửa sổ đủ ánh sáng. Vệ sinh sạch sẽ đảm bảo theo quy định vệ sinh học đường </w:t>
      </w:r>
      <w:r>
        <w:rPr>
          <w:b/>
          <w:szCs w:val="28"/>
          <w:lang w:val="vi-VN"/>
        </w:rPr>
        <w:t>[H3</w:t>
      </w:r>
      <w:r>
        <w:rPr>
          <w:b/>
          <w:spacing w:val="-10"/>
          <w:szCs w:val="28"/>
          <w:lang w:val="vi-VN"/>
        </w:rPr>
        <w:softHyphen/>
      </w:r>
      <w:r>
        <w:rPr>
          <w:b/>
          <w:szCs w:val="28"/>
          <w:lang w:val="vi-VN"/>
        </w:rPr>
        <w:t>-3</w:t>
      </w:r>
      <w:r>
        <w:rPr>
          <w:b/>
          <w:spacing w:val="-10"/>
          <w:szCs w:val="28"/>
          <w:lang w:val="vi-VN"/>
        </w:rPr>
        <w:t>.</w:t>
      </w:r>
      <w:r>
        <w:rPr>
          <w:b/>
          <w:szCs w:val="28"/>
          <w:lang w:val="vi-VN"/>
        </w:rPr>
        <w:t>2</w:t>
      </w:r>
      <w:r>
        <w:rPr>
          <w:b/>
          <w:spacing w:val="-10"/>
          <w:szCs w:val="28"/>
          <w:lang w:val="vi-VN"/>
        </w:rPr>
        <w:softHyphen/>
      </w:r>
      <w:r>
        <w:rPr>
          <w:b/>
          <w:szCs w:val="28"/>
          <w:lang w:val="vi-VN"/>
        </w:rPr>
        <w:t>-01].</w:t>
      </w:r>
    </w:p>
    <w:p w:rsidR="00763B26" w:rsidRDefault="00763B26" w:rsidP="00763B26">
      <w:pPr>
        <w:tabs>
          <w:tab w:val="left" w:pos="567"/>
        </w:tabs>
        <w:jc w:val="both"/>
        <w:rPr>
          <w:spacing w:val="-4"/>
          <w:szCs w:val="28"/>
          <w:lang w:val="vi-VN"/>
        </w:rPr>
      </w:pPr>
      <w:r>
        <w:rPr>
          <w:szCs w:val="28"/>
          <w:lang w:val="vi-VN"/>
        </w:rPr>
        <w:tab/>
        <w:t xml:space="preserve">Nhà trường có </w:t>
      </w:r>
      <w:r>
        <w:rPr>
          <w:szCs w:val="28"/>
        </w:rPr>
        <w:t>6</w:t>
      </w:r>
      <w:r>
        <w:rPr>
          <w:szCs w:val="28"/>
          <w:lang w:val="vi-VN"/>
        </w:rPr>
        <w:t xml:space="preserve"> phòng học bộ môn (01 phòng Vật lý, 01 phòng Hoá học, 01 phòng Sinh học, 01 phòng Tin</w:t>
      </w:r>
      <w:r>
        <w:rPr>
          <w:szCs w:val="28"/>
        </w:rPr>
        <w:t>, 01 phòng Công nghệ, 01 phòng âm nhạc</w:t>
      </w:r>
      <w:r>
        <w:rPr>
          <w:szCs w:val="28"/>
          <w:lang w:val="vi-VN"/>
        </w:rPr>
        <w:t xml:space="preserve">) </w:t>
      </w:r>
      <w:r>
        <w:rPr>
          <w:szCs w:val="28"/>
        </w:rPr>
        <w:t>6 phòng kiên cố</w:t>
      </w:r>
      <w:r>
        <w:rPr>
          <w:szCs w:val="28"/>
          <w:lang w:val="vi-VN"/>
        </w:rPr>
        <w:t xml:space="preserve">. Nền và sàn nhà lát gạch không trơn trượt, không có kẽ hở, không bị mài mòn, không bị biến dạng, không ẩm, tránh chịu được tác động của hóa chất. Mỗi phòng có 02 cửa ra vào, chiều rộng cửa đảm bảo thoát hiểm. Phòng được chiếu sáng tự nhiên. Bàn ghế đảm bảo quy định về góc nhìn, khoảng cách. Được trang bị nội thất đồng bộ, có hệ thống bàn ghế, tủ, giá, kệ chuyên dụng. Bàn ghế phòng Hóa, Lý, Tiếng Anh được trang bị bàn ghế chuyên dùng, đáp ứng yêu cầu đặc thù; có hệ thống điện, nước theo yêu cầu sử dụng. Hệ thống rèm cửa che ánh sáng theo yêu cầu. Ảnh chân dung các nhà khoa học theo bộ môn được đóng khung, treo ở vị trí trang trọng, thuận lợi cho học sinh quan sát. Mỗi phòng học bộ môn có các thiết bị trình, chiếu. Phòng Tin học được trang bị máy chủ, hệ thống máy nối mạng. </w:t>
      </w:r>
      <w:r>
        <w:rPr>
          <w:spacing w:val="-4"/>
          <w:szCs w:val="28"/>
        </w:rPr>
        <w:t>Mỗi phòng học bộ môn có đầy đủ t</w:t>
      </w:r>
      <w:r>
        <w:rPr>
          <w:spacing w:val="-4"/>
          <w:szCs w:val="28"/>
          <w:lang w:val="vi-VN"/>
        </w:rPr>
        <w:t xml:space="preserve">rang thiết bị dạy học đảm bảo theo quy định tại danh mục thiết bị dạy học tối thiểu do Bộ trưởng Bộ Giáo dục và Đào tạo ban hành theo thông tư số 19/2009/TT-BGDĐT ngày 11/8/2009 </w:t>
      </w:r>
      <w:r>
        <w:rPr>
          <w:spacing w:val="-4"/>
          <w:szCs w:val="28"/>
        </w:rPr>
        <w:t xml:space="preserve"> để phục </w:t>
      </w:r>
      <w:r>
        <w:rPr>
          <w:spacing w:val="-4"/>
          <w:szCs w:val="28"/>
        </w:rPr>
        <w:lastRenderedPageBreak/>
        <w:t xml:space="preserve">vụ cho việc dạy và học cũng như nghiên cứu của GV và học sinh </w:t>
      </w:r>
      <w:r>
        <w:rPr>
          <w:b/>
          <w:spacing w:val="-4"/>
          <w:szCs w:val="28"/>
          <w:lang w:val="vi-VN"/>
        </w:rPr>
        <w:t>[H1</w:t>
      </w:r>
      <w:r>
        <w:rPr>
          <w:b/>
          <w:spacing w:val="-4"/>
          <w:szCs w:val="28"/>
          <w:lang w:val="vi-VN"/>
        </w:rPr>
        <w:softHyphen/>
        <w:t>-1.6-01]; [H3</w:t>
      </w:r>
      <w:r>
        <w:rPr>
          <w:b/>
          <w:spacing w:val="-4"/>
          <w:szCs w:val="28"/>
          <w:lang w:val="vi-VN"/>
        </w:rPr>
        <w:softHyphen/>
        <w:t>-3</w:t>
      </w:r>
      <w:r>
        <w:rPr>
          <w:b/>
          <w:spacing w:val="-4"/>
          <w:szCs w:val="28"/>
          <w:lang w:val="vi-VN"/>
        </w:rPr>
        <w:softHyphen/>
        <w:t>.2</w:t>
      </w:r>
      <w:r>
        <w:rPr>
          <w:b/>
          <w:spacing w:val="-4"/>
          <w:szCs w:val="28"/>
          <w:lang w:val="vi-VN"/>
        </w:rPr>
        <w:softHyphen/>
        <w:t>-02].</w:t>
      </w:r>
    </w:p>
    <w:p w:rsidR="00763B26" w:rsidRDefault="00763B26" w:rsidP="00763B26">
      <w:pPr>
        <w:ind w:firstLine="540"/>
        <w:jc w:val="both"/>
        <w:rPr>
          <w:szCs w:val="28"/>
          <w:lang w:val="vi-VN"/>
        </w:rPr>
      </w:pPr>
      <w:r>
        <w:rPr>
          <w:szCs w:val="28"/>
          <w:lang w:val="vi-VN"/>
        </w:rPr>
        <w:tab/>
        <w:t xml:space="preserve">Phòng hoạt động Đoàn - Đội, thư viện và phòng truyền thống đáp ứng yêu cầu các hoạt động của nhà trường và theo quy định </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.2</w:t>
      </w:r>
      <w:r>
        <w:rPr>
          <w:b/>
          <w:spacing w:val="-10"/>
          <w:szCs w:val="28"/>
          <w:lang w:val="vi-VN"/>
        </w:rPr>
        <w:softHyphen/>
      </w:r>
      <w:r>
        <w:rPr>
          <w:b/>
          <w:szCs w:val="28"/>
          <w:lang w:val="vi-VN"/>
        </w:rPr>
        <w:t>-0</w:t>
      </w:r>
      <w:r>
        <w:rPr>
          <w:b/>
          <w:szCs w:val="28"/>
        </w:rPr>
        <w:t>3</w:t>
      </w:r>
      <w:r>
        <w:rPr>
          <w:b/>
          <w:szCs w:val="28"/>
          <w:lang w:val="vi-VN"/>
        </w:rPr>
        <w:t>].</w:t>
      </w:r>
    </w:p>
    <w:p w:rsidR="00763B26" w:rsidRDefault="00763B26" w:rsidP="00763B26">
      <w:pPr>
        <w:ind w:firstLine="540"/>
        <w:jc w:val="both"/>
        <w:rPr>
          <w:b/>
          <w:bCs/>
          <w:iCs/>
          <w:szCs w:val="28"/>
          <w:lang w:val="vi-VN"/>
        </w:rPr>
      </w:pPr>
      <w:r>
        <w:rPr>
          <w:b/>
          <w:szCs w:val="28"/>
          <w:lang w:val="vi-VN"/>
        </w:rPr>
        <w:tab/>
        <w:t xml:space="preserve">2. </w:t>
      </w:r>
      <w:r>
        <w:rPr>
          <w:b/>
          <w:bCs/>
          <w:iCs/>
          <w:szCs w:val="28"/>
          <w:lang w:val="vi-VN"/>
        </w:rPr>
        <w:t>Điểm mạnh</w:t>
      </w:r>
    </w:p>
    <w:p w:rsidR="00763B26" w:rsidRDefault="00763B26" w:rsidP="00763B26">
      <w:pPr>
        <w:ind w:firstLine="600"/>
        <w:jc w:val="both"/>
        <w:rPr>
          <w:bCs/>
          <w:iCs/>
          <w:szCs w:val="28"/>
          <w:lang w:val="vi-VN"/>
        </w:rPr>
      </w:pPr>
      <w:r>
        <w:rPr>
          <w:bCs/>
          <w:iCs/>
          <w:szCs w:val="28"/>
          <w:lang w:val="vi-VN"/>
        </w:rPr>
        <w:tab/>
        <w:t>Nhà trường có đủ khối phòng học theo quy định, trang thiết bị trong các phòng học như bàn ghế, bảng, hệ thống chiếu sáng, hệ thống quạt, vệ sinh môi trường đảm bảo theo quy định.</w:t>
      </w:r>
    </w:p>
    <w:p w:rsidR="00763B26" w:rsidRDefault="00763B26" w:rsidP="00763B26">
      <w:pPr>
        <w:ind w:firstLine="600"/>
        <w:jc w:val="both"/>
        <w:rPr>
          <w:bCs/>
          <w:iCs/>
          <w:szCs w:val="28"/>
          <w:lang w:val="vi-VN"/>
        </w:rPr>
      </w:pPr>
      <w:r>
        <w:rPr>
          <w:bCs/>
          <w:iCs/>
          <w:szCs w:val="28"/>
          <w:lang w:val="vi-VN"/>
        </w:rPr>
        <w:tab/>
        <w:t>Bàn ghế đảm bảo qui cách, đảm bảo an toàn phòng tránh các bệnh học đường cho học sinh, tạo tâm thế học tập tốt nhất cho học sinh.</w:t>
      </w:r>
    </w:p>
    <w:p w:rsidR="00763B26" w:rsidRDefault="00763B26" w:rsidP="00763B26">
      <w:pPr>
        <w:ind w:firstLine="600"/>
        <w:jc w:val="both"/>
        <w:rPr>
          <w:bCs/>
          <w:iCs/>
          <w:spacing w:val="2"/>
          <w:szCs w:val="28"/>
          <w:lang w:val="vi-VN"/>
        </w:rPr>
      </w:pPr>
      <w:r>
        <w:rPr>
          <w:bCs/>
          <w:iCs/>
          <w:szCs w:val="28"/>
          <w:lang w:val="vi-VN"/>
        </w:rPr>
        <w:tab/>
      </w:r>
      <w:r>
        <w:rPr>
          <w:bCs/>
          <w:iCs/>
          <w:spacing w:val="2"/>
          <w:szCs w:val="28"/>
          <w:lang w:val="vi-VN"/>
        </w:rPr>
        <w:t>Hệ thống các phòng học bộ môn được chuẩn hóa đáp ứng yêu cầu nâng cao chất lượng.</w:t>
      </w:r>
    </w:p>
    <w:p w:rsidR="00763B26" w:rsidRDefault="00763B26" w:rsidP="00763B26">
      <w:pPr>
        <w:ind w:firstLine="540"/>
        <w:jc w:val="both"/>
        <w:rPr>
          <w:b/>
          <w:bCs/>
          <w:iCs/>
          <w:szCs w:val="28"/>
        </w:rPr>
      </w:pPr>
      <w:r>
        <w:rPr>
          <w:b/>
          <w:bCs/>
          <w:iCs/>
          <w:szCs w:val="28"/>
          <w:lang w:val="vi-VN"/>
        </w:rPr>
        <w:tab/>
        <w:t xml:space="preserve">3. Điểm yếu </w:t>
      </w:r>
    </w:p>
    <w:p w:rsidR="00763B26" w:rsidRDefault="00763B26" w:rsidP="00763B26">
      <w:pPr>
        <w:ind w:firstLine="540"/>
        <w:jc w:val="both"/>
        <w:rPr>
          <w:bCs/>
          <w:iCs/>
          <w:szCs w:val="28"/>
        </w:rPr>
      </w:pPr>
      <w:r>
        <w:rPr>
          <w:bCs/>
          <w:iCs/>
          <w:szCs w:val="28"/>
        </w:rPr>
        <w:tab/>
        <w:t>Chưa đủ phòng học dành cho học 1ca. Phòng công đoàn đang ghép chung với phòng tổ chuyên môn, phòng Truyền thống ghép chung với phòng Đội.</w:t>
      </w:r>
    </w:p>
    <w:p w:rsidR="00763B26" w:rsidRDefault="00763B26" w:rsidP="00763B26">
      <w:pPr>
        <w:ind w:firstLine="600"/>
        <w:jc w:val="both"/>
        <w:rPr>
          <w:szCs w:val="28"/>
          <w:lang w:val="vi-VN"/>
        </w:rPr>
      </w:pPr>
      <w:r>
        <w:rPr>
          <w:bCs/>
          <w:iCs/>
          <w:szCs w:val="28"/>
          <w:lang w:val="vi-VN"/>
        </w:rPr>
        <w:tab/>
        <w:t>Hệ thống phòng học bộ môn và các phòng học còn trong cùng một khu nhà.</w:t>
      </w:r>
    </w:p>
    <w:p w:rsidR="00763B26" w:rsidRDefault="00763B26" w:rsidP="00763B26">
      <w:pPr>
        <w:ind w:firstLine="540"/>
        <w:jc w:val="both"/>
        <w:rPr>
          <w:b/>
          <w:bCs/>
          <w:iCs/>
          <w:szCs w:val="28"/>
          <w:lang w:val="vi-VN"/>
        </w:rPr>
      </w:pPr>
      <w:r>
        <w:rPr>
          <w:b/>
          <w:szCs w:val="28"/>
          <w:lang w:val="vi-VN"/>
        </w:rPr>
        <w:tab/>
        <w:t>4</w:t>
      </w:r>
      <w:r>
        <w:rPr>
          <w:b/>
          <w:bCs/>
          <w:iCs/>
          <w:szCs w:val="28"/>
          <w:lang w:val="vi-VN"/>
        </w:rPr>
        <w:t>. Kế hoạch cải tiến chất lượng</w:t>
      </w:r>
    </w:p>
    <w:p w:rsidR="00763B26" w:rsidRDefault="00763B26" w:rsidP="00763B26">
      <w:pPr>
        <w:ind w:firstLine="540"/>
        <w:jc w:val="both"/>
        <w:rPr>
          <w:bCs/>
          <w:iCs/>
          <w:szCs w:val="28"/>
          <w:lang w:val="vi-VN"/>
        </w:rPr>
      </w:pPr>
      <w:r>
        <w:rPr>
          <w:bCs/>
          <w:iCs/>
          <w:szCs w:val="28"/>
          <w:lang w:val="vi-VN"/>
        </w:rPr>
        <w:tab/>
        <w:t>Tăng cường công tác bảo quản và sử dụng hữu hiệu các phòng học, phòng bộ môn. Bộ phận phụ trách cơ sở vật chất thường xuyên kiểm tra công tác bảo quản và sử dụng các phòng học bộ môn. Cán bộ thiết bị có trách nhiệm bàn giao và nhận phòng học bộ môn sau các tiết học có đánh giá tình hình sử dụng trang thiết bị. Bộ phận chuyên môn tăng cường kiểm tra việc sử dụng trang thiết bị dạy học và sử dụng phòng học bộ môn. Giáo viên có trách nhiệm thường xuyên kiểm tra bảo quản tài sản tại phòng học và phòng học bộ môn.</w:t>
      </w:r>
    </w:p>
    <w:p w:rsidR="00763B26" w:rsidRDefault="00763B26" w:rsidP="00763B26">
      <w:pPr>
        <w:ind w:firstLine="540"/>
        <w:jc w:val="both"/>
        <w:rPr>
          <w:szCs w:val="28"/>
          <w:lang w:val="vi-VN"/>
        </w:rPr>
      </w:pPr>
      <w:r>
        <w:rPr>
          <w:bCs/>
          <w:iCs/>
          <w:szCs w:val="28"/>
          <w:lang w:val="vi-VN"/>
        </w:rPr>
        <w:tab/>
        <w:t>Hiệu trưởng tiếp tục tham mưu bổ sung, thay thế  trang thiết bị phòng bộ môn hằng năm đáp ứng yêu cầu nâng cao chất lượng.</w:t>
      </w:r>
    </w:p>
    <w:p w:rsidR="00763B26" w:rsidRDefault="00763B26" w:rsidP="00763B26">
      <w:pPr>
        <w:ind w:firstLine="600"/>
        <w:jc w:val="both"/>
        <w:rPr>
          <w:spacing w:val="-4"/>
          <w:szCs w:val="28"/>
          <w:lang w:val="vi-VN"/>
        </w:rPr>
      </w:pPr>
      <w:r>
        <w:rPr>
          <w:szCs w:val="28"/>
          <w:lang w:val="vi-VN"/>
        </w:rPr>
        <w:tab/>
        <w:t xml:space="preserve">Hiệu trưởng tiếp tục chỉ đạo bộ phận thống kê điều tra, lập kế hoạch và tham </w:t>
      </w:r>
      <w:r>
        <w:rPr>
          <w:spacing w:val="-4"/>
          <w:szCs w:val="28"/>
          <w:lang w:val="vi-VN"/>
        </w:rPr>
        <w:t>mưu với Phòng GD&amp;ĐT tiếp tục xây dựng thêm một số phòng học phục vụ học 1 ca.</w:t>
      </w:r>
    </w:p>
    <w:p w:rsidR="00763B26" w:rsidRDefault="00763B26" w:rsidP="00763B26">
      <w:pPr>
        <w:ind w:firstLine="600"/>
        <w:jc w:val="both"/>
        <w:rPr>
          <w:szCs w:val="28"/>
          <w:lang w:val="vi-VN"/>
        </w:rPr>
      </w:pPr>
      <w:r>
        <w:rPr>
          <w:szCs w:val="28"/>
          <w:lang w:val="vi-VN"/>
        </w:rPr>
        <w:t xml:space="preserve"> Tiếp tục giao nhân viên thiết bị quản lý phòng học bộ môn đảm bảo an toàn</w:t>
      </w:r>
    </w:p>
    <w:p w:rsidR="00763B26" w:rsidRDefault="00763B26" w:rsidP="00763B26">
      <w:pPr>
        <w:ind w:firstLine="540"/>
        <w:jc w:val="both"/>
        <w:rPr>
          <w:szCs w:val="28"/>
          <w:lang w:val="vi-VN"/>
        </w:rPr>
      </w:pPr>
      <w:r>
        <w:rPr>
          <w:b/>
          <w:szCs w:val="28"/>
          <w:lang w:val="vi-VN"/>
        </w:rPr>
        <w:tab/>
        <w:t xml:space="preserve">5. Tự đánh giá: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1843"/>
        <w:gridCol w:w="1559"/>
        <w:gridCol w:w="1418"/>
        <w:gridCol w:w="1276"/>
        <w:gridCol w:w="1842"/>
      </w:tblGrid>
      <w:tr w:rsidR="00763B26" w:rsidTr="00763B26">
        <w:tc>
          <w:tcPr>
            <w:tcW w:w="2977" w:type="dxa"/>
            <w:gridSpan w:val="2"/>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Mức 1</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Mức 2</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Mức 3</w:t>
            </w:r>
          </w:p>
        </w:tc>
      </w:tr>
      <w:tr w:rsidR="00763B26" w:rsidTr="00763B26">
        <w:tc>
          <w:tcPr>
            <w:tcW w:w="1134" w:type="dxa"/>
            <w:tcBorders>
              <w:top w:val="single" w:sz="4" w:space="0" w:color="000000"/>
              <w:left w:val="single" w:sz="4" w:space="0" w:color="000000"/>
              <w:bottom w:val="single" w:sz="4" w:space="0" w:color="000000"/>
              <w:right w:val="single" w:sz="4" w:space="0" w:color="000000"/>
            </w:tcBorders>
            <w:vAlign w:val="center"/>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Chỉ báo</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 Không đạt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Chỉ báo</w:t>
            </w:r>
          </w:p>
          <w:p w:rsidR="00763B26" w:rsidRDefault="00763B26">
            <w:pPr>
              <w:spacing w:line="320" w:lineRule="exact"/>
              <w:jc w:val="center"/>
              <w:rPr>
                <w:rFonts w:ascii="Calibri" w:eastAsia="Calibri" w:hAnsi="Calibri"/>
                <w:i/>
                <w:sz w:val="26"/>
                <w:szCs w:val="26"/>
              </w:rPr>
            </w:pPr>
            <w:r>
              <w:rPr>
                <w:rFonts w:ascii="Calibri" w:eastAsia="Calibri" w:hAnsi="Calibri"/>
                <w:i/>
                <w:sz w:val="26"/>
                <w:szCs w:val="26"/>
              </w:rPr>
              <w:t>(Nếu có)</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 Không đạt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Chỉ báo</w:t>
            </w:r>
          </w:p>
          <w:p w:rsidR="00763B26" w:rsidRDefault="00763B26">
            <w:pPr>
              <w:spacing w:line="320" w:lineRule="exact"/>
              <w:jc w:val="center"/>
              <w:rPr>
                <w:rFonts w:ascii="Calibri" w:eastAsia="Calibri" w:hAnsi="Calibri"/>
                <w:sz w:val="26"/>
                <w:szCs w:val="26"/>
              </w:rPr>
            </w:pPr>
            <w:r>
              <w:rPr>
                <w:rFonts w:ascii="Calibri" w:eastAsia="Calibri" w:hAnsi="Calibri"/>
                <w:i/>
                <w:sz w:val="26"/>
                <w:szCs w:val="26"/>
              </w:rPr>
              <w:t>(Nếu có)</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 Không đạt</w:t>
            </w:r>
          </w:p>
        </w:tc>
      </w:tr>
      <w:tr w:rsidR="00763B26" w:rsidTr="00763B26">
        <w:tc>
          <w:tcPr>
            <w:tcW w:w="1134" w:type="dxa"/>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a</w:t>
            </w:r>
          </w:p>
        </w:tc>
        <w:tc>
          <w:tcPr>
            <w:tcW w:w="1843" w:type="dxa"/>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a</w:t>
            </w:r>
          </w:p>
        </w:tc>
        <w:tc>
          <w:tcPr>
            <w:tcW w:w="1418" w:type="dxa"/>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w:t>
            </w:r>
          </w:p>
        </w:tc>
        <w:tc>
          <w:tcPr>
            <w:tcW w:w="1276"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t>*</w:t>
            </w:r>
          </w:p>
        </w:tc>
        <w:tc>
          <w:tcPr>
            <w:tcW w:w="1842"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ascii="Calibri" w:eastAsia="Calibri" w:hAnsi="Calibri"/>
                <w:sz w:val="26"/>
                <w:szCs w:val="26"/>
              </w:rPr>
              <w:t>Đạt</w:t>
            </w:r>
          </w:p>
        </w:tc>
      </w:tr>
      <w:tr w:rsidR="00763B26" w:rsidTr="00763B26">
        <w:tc>
          <w:tcPr>
            <w:tcW w:w="1134" w:type="dxa"/>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b</w:t>
            </w:r>
          </w:p>
        </w:tc>
        <w:tc>
          <w:tcPr>
            <w:tcW w:w="1843"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b</w:t>
            </w:r>
          </w:p>
        </w:tc>
        <w:tc>
          <w:tcPr>
            <w:tcW w:w="1418"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Đạt</w:t>
            </w:r>
          </w:p>
        </w:tc>
        <w:tc>
          <w:tcPr>
            <w:tcW w:w="1276"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_____</w:t>
            </w:r>
          </w:p>
        </w:tc>
        <w:tc>
          <w:tcPr>
            <w:tcW w:w="1842"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_____</w:t>
            </w:r>
          </w:p>
        </w:tc>
      </w:tr>
      <w:tr w:rsidR="00763B26" w:rsidTr="00763B26">
        <w:tc>
          <w:tcPr>
            <w:tcW w:w="1134" w:type="dxa"/>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c</w:t>
            </w:r>
          </w:p>
        </w:tc>
        <w:tc>
          <w:tcPr>
            <w:tcW w:w="1843"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_____</w:t>
            </w:r>
          </w:p>
        </w:tc>
        <w:tc>
          <w:tcPr>
            <w:tcW w:w="1418"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_____</w:t>
            </w:r>
          </w:p>
        </w:tc>
        <w:tc>
          <w:tcPr>
            <w:tcW w:w="1276"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_____</w:t>
            </w:r>
          </w:p>
        </w:tc>
        <w:tc>
          <w:tcPr>
            <w:tcW w:w="1842" w:type="dxa"/>
            <w:tcBorders>
              <w:top w:val="single" w:sz="4" w:space="0" w:color="000000"/>
              <w:left w:val="single" w:sz="4" w:space="0" w:color="000000"/>
              <w:bottom w:val="single" w:sz="4" w:space="0" w:color="000000"/>
              <w:right w:val="single" w:sz="4" w:space="0" w:color="000000"/>
            </w:tcBorders>
            <w:hideMark/>
          </w:tcPr>
          <w:p w:rsidR="00763B26" w:rsidRDefault="00763B26">
            <w:pPr>
              <w:jc w:val="center"/>
            </w:pPr>
            <w:r>
              <w:rPr>
                <w:rFonts w:eastAsia="Calibri"/>
                <w:sz w:val="26"/>
                <w:szCs w:val="26"/>
              </w:rPr>
              <w:t>_____</w:t>
            </w:r>
          </w:p>
        </w:tc>
      </w:tr>
      <w:tr w:rsidR="00763B26" w:rsidTr="00763B26">
        <w:tc>
          <w:tcPr>
            <w:tcW w:w="2977" w:type="dxa"/>
            <w:gridSpan w:val="2"/>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763B26" w:rsidRDefault="00763B26">
            <w:pPr>
              <w:spacing w:line="320" w:lineRule="exact"/>
              <w:jc w:val="center"/>
              <w:rPr>
                <w:rFonts w:ascii="Calibri" w:eastAsia="Calibri" w:hAnsi="Calibri"/>
                <w:sz w:val="26"/>
                <w:szCs w:val="26"/>
              </w:rPr>
            </w:pPr>
            <w:r>
              <w:rPr>
                <w:rFonts w:ascii="Calibri" w:eastAsia="Calibri" w:hAnsi="Calibri"/>
                <w:sz w:val="26"/>
                <w:szCs w:val="26"/>
              </w:rPr>
              <w:t>Đạt</w:t>
            </w:r>
          </w:p>
        </w:tc>
      </w:tr>
    </w:tbl>
    <w:p w:rsidR="00763B26" w:rsidRDefault="00763B26" w:rsidP="00763B26">
      <w:pPr>
        <w:widowControl w:val="0"/>
        <w:tabs>
          <w:tab w:val="left" w:pos="700"/>
        </w:tabs>
        <w:spacing w:line="320" w:lineRule="exact"/>
        <w:ind w:firstLine="697"/>
        <w:rPr>
          <w:b/>
          <w:bCs/>
          <w:sz w:val="26"/>
          <w:szCs w:val="26"/>
        </w:rPr>
      </w:pPr>
      <w:r>
        <w:rPr>
          <w:b/>
          <w:sz w:val="26"/>
          <w:szCs w:val="26"/>
        </w:rPr>
        <w:t>Kết quả: Đạt Mức 3.</w:t>
      </w:r>
    </w:p>
    <w:tbl>
      <w:tblPr>
        <w:tblW w:w="0" w:type="auto"/>
        <w:tblLook w:val="01E0" w:firstRow="1" w:lastRow="1" w:firstColumn="1" w:lastColumn="1" w:noHBand="0" w:noVBand="0"/>
      </w:tblPr>
      <w:tblGrid>
        <w:gridCol w:w="4503"/>
        <w:gridCol w:w="5085"/>
      </w:tblGrid>
      <w:tr w:rsidR="00763B26" w:rsidTr="00763B26">
        <w:trPr>
          <w:trHeight w:val="80"/>
        </w:trPr>
        <w:tc>
          <w:tcPr>
            <w:tcW w:w="4503" w:type="dxa"/>
          </w:tcPr>
          <w:p w:rsidR="00763B26" w:rsidRDefault="00763B26">
            <w:pPr>
              <w:spacing w:line="320" w:lineRule="exact"/>
              <w:jc w:val="center"/>
              <w:rPr>
                <w:rFonts w:eastAsia="MS Mincho"/>
                <w:b/>
                <w:szCs w:val="28"/>
                <w:lang w:val="nb-NO"/>
              </w:rPr>
            </w:pPr>
          </w:p>
          <w:p w:rsidR="00763B26" w:rsidRDefault="00763B26">
            <w:pPr>
              <w:spacing w:line="320" w:lineRule="exact"/>
              <w:jc w:val="center"/>
              <w:rPr>
                <w:rFonts w:eastAsia="MS Mincho"/>
                <w:b/>
                <w:szCs w:val="28"/>
                <w:lang w:val="nb-NO"/>
              </w:rPr>
            </w:pPr>
            <w:r>
              <w:rPr>
                <w:rFonts w:eastAsia="MS Mincho"/>
                <w:b/>
                <w:szCs w:val="28"/>
                <w:lang w:val="nb-NO"/>
              </w:rPr>
              <w:t xml:space="preserve">Xác nhận </w:t>
            </w:r>
          </w:p>
          <w:p w:rsidR="00763B26" w:rsidRDefault="00763B26">
            <w:pPr>
              <w:spacing w:line="320" w:lineRule="exact"/>
              <w:jc w:val="center"/>
              <w:rPr>
                <w:rFonts w:eastAsia="MS Mincho"/>
                <w:b/>
                <w:szCs w:val="28"/>
                <w:lang w:val="nb-NO"/>
              </w:rPr>
            </w:pPr>
            <w:r>
              <w:rPr>
                <w:rFonts w:eastAsia="MS Mincho"/>
                <w:b/>
                <w:szCs w:val="28"/>
                <w:lang w:val="nb-NO"/>
              </w:rPr>
              <w:t>của trưởng nhóm công tác</w:t>
            </w:r>
          </w:p>
          <w:p w:rsidR="00763B26" w:rsidRDefault="00763B26">
            <w:pPr>
              <w:spacing w:line="320" w:lineRule="exact"/>
              <w:rPr>
                <w:rFonts w:eastAsia="MS Mincho"/>
                <w:b/>
                <w:szCs w:val="28"/>
                <w:lang w:val="nb-NO"/>
              </w:rPr>
            </w:pPr>
          </w:p>
          <w:p w:rsidR="00763B26" w:rsidRDefault="00763B26">
            <w:pPr>
              <w:spacing w:line="320" w:lineRule="exact"/>
              <w:jc w:val="center"/>
              <w:rPr>
                <w:rFonts w:eastAsia="MS Mincho"/>
                <w:b/>
                <w:szCs w:val="28"/>
                <w:lang w:val="nb-NO"/>
              </w:rPr>
            </w:pPr>
          </w:p>
          <w:p w:rsidR="00763B26" w:rsidRDefault="00763B26">
            <w:pPr>
              <w:spacing w:line="320" w:lineRule="exact"/>
              <w:jc w:val="center"/>
              <w:rPr>
                <w:rFonts w:eastAsia="MS Mincho"/>
                <w:b/>
                <w:szCs w:val="28"/>
                <w:lang w:val="nb-NO"/>
              </w:rPr>
            </w:pPr>
            <w:r>
              <w:rPr>
                <w:rFonts w:eastAsia="MS Mincho"/>
                <w:b/>
                <w:szCs w:val="28"/>
                <w:lang w:val="nb-NO"/>
              </w:rPr>
              <w:t>Vũ Thị Thúy Hồng</w:t>
            </w:r>
          </w:p>
        </w:tc>
        <w:tc>
          <w:tcPr>
            <w:tcW w:w="5085" w:type="dxa"/>
          </w:tcPr>
          <w:p w:rsidR="00763B26" w:rsidRDefault="00763B26">
            <w:pPr>
              <w:spacing w:line="320" w:lineRule="exact"/>
              <w:jc w:val="center"/>
              <w:rPr>
                <w:rFonts w:eastAsia="MS Mincho"/>
                <w:i/>
                <w:szCs w:val="28"/>
                <w:lang w:val="nb-NO"/>
              </w:rPr>
            </w:pPr>
            <w:r>
              <w:rPr>
                <w:rFonts w:eastAsia="MS Mincho"/>
                <w:i/>
                <w:szCs w:val="28"/>
                <w:lang w:val="nb-NO"/>
              </w:rPr>
              <w:t>Thanh Luông, ngày 26 tháng 8 năm 2024</w:t>
            </w:r>
          </w:p>
          <w:p w:rsidR="00763B26" w:rsidRDefault="00763B26">
            <w:pPr>
              <w:spacing w:line="320" w:lineRule="exact"/>
              <w:jc w:val="center"/>
              <w:rPr>
                <w:rFonts w:eastAsia="MS Mincho"/>
                <w:b/>
                <w:szCs w:val="28"/>
                <w:lang w:val="nb-NO"/>
              </w:rPr>
            </w:pPr>
            <w:r>
              <w:rPr>
                <w:rFonts w:eastAsia="MS Mincho"/>
                <w:b/>
                <w:szCs w:val="28"/>
                <w:lang w:val="nb-NO"/>
              </w:rPr>
              <w:t>Người viết</w:t>
            </w:r>
          </w:p>
          <w:p w:rsidR="00763B26" w:rsidRDefault="00763B26">
            <w:pPr>
              <w:spacing w:line="320" w:lineRule="exact"/>
              <w:rPr>
                <w:rFonts w:eastAsia="MS Mincho"/>
                <w:szCs w:val="28"/>
                <w:lang w:val="nb-NO"/>
              </w:rPr>
            </w:pPr>
          </w:p>
          <w:p w:rsidR="00763B26" w:rsidRDefault="00763B26">
            <w:pPr>
              <w:spacing w:line="320" w:lineRule="exact"/>
              <w:jc w:val="center"/>
              <w:rPr>
                <w:rFonts w:eastAsia="MS Mincho"/>
                <w:szCs w:val="28"/>
                <w:lang w:val="nb-NO"/>
              </w:rPr>
            </w:pPr>
          </w:p>
          <w:p w:rsidR="00763B26" w:rsidRDefault="00763B26">
            <w:pPr>
              <w:spacing w:line="320" w:lineRule="exact"/>
              <w:rPr>
                <w:rFonts w:eastAsia="MS Mincho"/>
                <w:szCs w:val="28"/>
                <w:lang w:val="nb-NO"/>
              </w:rPr>
            </w:pPr>
          </w:p>
          <w:p w:rsidR="00763B26" w:rsidRDefault="00763B26">
            <w:pPr>
              <w:spacing w:line="320" w:lineRule="exact"/>
              <w:jc w:val="center"/>
              <w:rPr>
                <w:rFonts w:eastAsia="MS Mincho"/>
                <w:b/>
                <w:szCs w:val="28"/>
                <w:lang w:val="nb-NO"/>
              </w:rPr>
            </w:pPr>
            <w:r>
              <w:rPr>
                <w:rFonts w:eastAsia="MS Mincho"/>
                <w:b/>
                <w:szCs w:val="28"/>
                <w:lang w:val="nb-NO"/>
              </w:rPr>
              <w:t>Lê Văn Hoài</w:t>
            </w:r>
          </w:p>
        </w:tc>
      </w:tr>
    </w:tbl>
    <w:p w:rsidR="00763B26" w:rsidRDefault="00763B26" w:rsidP="00763B26"/>
    <w:p w:rsidR="002E7BBF" w:rsidRPr="00763B26" w:rsidRDefault="002E7BBF">
      <w:pPr>
        <w:rPr>
          <w:b/>
        </w:rPr>
      </w:pPr>
      <w:bookmarkStart w:id="0" w:name="_GoBack"/>
      <w:bookmarkEnd w:id="0"/>
    </w:p>
    <w:sectPr w:rsidR="002E7BBF" w:rsidRPr="00763B26" w:rsidSect="00B34695">
      <w:pgSz w:w="12240" w:h="15840"/>
      <w:pgMar w:top="567" w:right="964" w:bottom="340"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B26"/>
    <w:rsid w:val="001D7871"/>
    <w:rsid w:val="001E4AA6"/>
    <w:rsid w:val="002A58AE"/>
    <w:rsid w:val="002B4E67"/>
    <w:rsid w:val="002D0E56"/>
    <w:rsid w:val="002E7BBF"/>
    <w:rsid w:val="00303089"/>
    <w:rsid w:val="00311471"/>
    <w:rsid w:val="00350D7E"/>
    <w:rsid w:val="003C77B0"/>
    <w:rsid w:val="004A7760"/>
    <w:rsid w:val="00645618"/>
    <w:rsid w:val="006D4836"/>
    <w:rsid w:val="00730DBC"/>
    <w:rsid w:val="00751A5A"/>
    <w:rsid w:val="00763B26"/>
    <w:rsid w:val="00766C64"/>
    <w:rsid w:val="0079071E"/>
    <w:rsid w:val="00AC2C48"/>
    <w:rsid w:val="00B01B83"/>
    <w:rsid w:val="00B34695"/>
    <w:rsid w:val="00B63EFE"/>
    <w:rsid w:val="00BB0D26"/>
    <w:rsid w:val="00E37D78"/>
    <w:rsid w:val="00F53023"/>
    <w:rsid w:val="00F61870"/>
    <w:rsid w:val="00FC6780"/>
    <w:rsid w:val="00FE4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B2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B2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73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2024-08-26T09:37:00Z</dcterms:created>
  <dcterms:modified xsi:type="dcterms:W3CDTF">2024-08-26T09:37:00Z</dcterms:modified>
</cp:coreProperties>
</file>